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03AC" w14:textId="57109FA5" w:rsidR="00FC4CDB" w:rsidRDefault="00FC4CDB" w:rsidP="00FC4CDB">
      <w:pPr>
        <w:ind w:firstLine="720"/>
        <w:jc w:val="center"/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  <w:lang w:val="vi-VN"/>
        </w:rPr>
      </w:pPr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HƯỚNG DẪN PHÂN LOẠI CHẤT THẢI RẮN SINH HOẠT</w:t>
      </w:r>
    </w:p>
    <w:p w14:paraId="0108522F" w14:textId="750A36BE" w:rsidR="00FC4CDB" w:rsidRPr="00FC4CDB" w:rsidRDefault="00FC4CDB" w:rsidP="00FC4CDB">
      <w:pPr>
        <w:ind w:firstLine="720"/>
        <w:jc w:val="center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</w:pPr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ĐỂ BẢO VỆ MÔI TRƯỜNG</w:t>
      </w:r>
    </w:p>
    <w:p w14:paraId="374592AB" w14:textId="77777777" w:rsidR="00FC4CDB" w:rsidRP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</w:pP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Ngày nay,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việc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bảo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đã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trở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thành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một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trong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vấn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đề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cấp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mỗi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ta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cần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quan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tâm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Một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trong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đơn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hiệu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quả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góp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phần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bảo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rắn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sinh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hoạt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nguồn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giúp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lượng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chôn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lấp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nhiều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vật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liệu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ích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quan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trọng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bảo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sức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khỏe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của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cộng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đồng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03186971" w14:textId="03EFA827" w:rsidR="00FC4CDB" w:rsidRPr="00FC4CDB" w:rsidRDefault="00FC4CDB" w:rsidP="00FC4CDB">
      <w:pPr>
        <w:ind w:firstLine="720"/>
        <w:jc w:val="both"/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Vì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sao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phải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rắn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sinh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hoạt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?</w:t>
      </w:r>
    </w:p>
    <w:p w14:paraId="4BCCD9BE" w14:textId="77777777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giúp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ô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nhiễm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bởi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không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gây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ô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nhiễm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không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;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tiết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kiệm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tài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nguyên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nhiều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vật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liệu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trong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dụng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giấy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nhựa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kim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;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bảo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sức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khỏe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bằng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nguy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lây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lan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bệnh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tật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giữ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sống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7A53F6C1" w14:textId="0334B464" w:rsidR="00FC4CDB" w:rsidRDefault="00FC4CDB" w:rsidP="00FC4CDB">
      <w:pPr>
        <w:ind w:firstLine="720"/>
        <w:jc w:val="both"/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như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thế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nào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?</w:t>
      </w:r>
    </w:p>
    <w:p w14:paraId="6BBEB1D8" w14:textId="7521A494" w:rsidR="00D26E70" w:rsidRPr="00D26E70" w:rsidRDefault="00C77DB1" w:rsidP="00FC4CDB">
      <w:pPr>
        <w:ind w:firstLine="720"/>
        <w:jc w:val="both"/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  <w:lang w:val="vi-VN"/>
        </w:rPr>
      </w:pPr>
      <w:r w:rsidRPr="00C77DB1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  <w:lang w:val="vi-VN"/>
        </w:rPr>
        <w:drawing>
          <wp:inline distT="0" distB="0" distL="0" distR="0" wp14:anchorId="26B3AA11" wp14:editId="58984FA0">
            <wp:extent cx="5264525" cy="2453005"/>
            <wp:effectExtent l="0" t="0" r="0" b="4445"/>
            <wp:docPr id="947456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56297" name=""/>
                    <pic:cNvPicPr/>
                  </pic:nvPicPr>
                  <pic:blipFill rotWithShape="1">
                    <a:blip r:embed="rId7"/>
                    <a:srcRect t="17227"/>
                    <a:stretch/>
                  </pic:blipFill>
                  <pic:spPr bwMode="auto">
                    <a:xfrm>
                      <a:off x="0" y="0"/>
                      <a:ext cx="5268058" cy="245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A79C3" w14:textId="57CF9600" w:rsidR="00FC4CDB" w:rsidRDefault="00D425F3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sinh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hoạt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thông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thường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chia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thành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3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nhóm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chính</w:t>
      </w:r>
      <w:proofErr w:type="spellEnd"/>
      <w:r w:rsidR="00FC4CDB"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:</w:t>
      </w:r>
    </w:p>
    <w:p w14:paraId="0AF26AC5" w14:textId="6795B3D1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hữu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nguồn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gốc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từ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thực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vật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động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vật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dễ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hủy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dụ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thức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ăn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thừa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vỏ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cây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rau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củ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  <w:t xml:space="preserve"> xử lý: </w:t>
      </w:r>
      <w:proofErr w:type="spellStart"/>
      <w:r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hữu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ủ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thành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bón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tự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hữu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ích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việc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trồng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trọt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092C434F" w14:textId="77777777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nhựa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giấy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kim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chai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lọ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thủy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tinh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Thu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gom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gửi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đến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sở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sản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phẩm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mới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280D7512" w14:textId="7472525E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lastRenderedPageBreak/>
        <w:t>Chất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hủy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không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không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hủy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tự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không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túi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nilon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pin,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đèn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huỳnh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quang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này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cần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gom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riêng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xử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lý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theo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định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thiểu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động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đến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27510690" w14:textId="4FC32184" w:rsidR="00FC4CDB" w:rsidRPr="00FC4CDB" w:rsidRDefault="00FC4CDB" w:rsidP="00FC4CDB">
      <w:pPr>
        <w:ind w:firstLine="720"/>
        <w:jc w:val="both"/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Cách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thức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thực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hiện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tại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nhà</w:t>
      </w:r>
      <w:proofErr w:type="spellEnd"/>
    </w:p>
    <w:p w14:paraId="4F0D7262" w14:textId="77777777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bắt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đầu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đình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bạn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theo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bước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sau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:</w:t>
      </w:r>
    </w:p>
    <w:p w14:paraId="4EA509BF" w14:textId="77777777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Bước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1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Chuẩn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bị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3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thùng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hoặc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túi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đựng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riêng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biệt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một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thùng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hữu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một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thùng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một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thùng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khó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hủy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5E94AA13" w14:textId="77777777" w:rsid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  <w:lang w:val="vi-VN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Bước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2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Hướng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dẫn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mọi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thành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trong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đình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cùng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thực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hiện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đặc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biệt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trẻ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nhỏ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Thói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quen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cần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xây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dựng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ngay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từ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những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hành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động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nhỏ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hàng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ngày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6891DA3D" w14:textId="716C30AF" w:rsidR="00FC4CDB" w:rsidRP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</w:pPr>
      <w:proofErr w:type="spellStart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>Bước</w:t>
      </w:r>
      <w:proofErr w:type="spellEnd"/>
      <w:r w:rsidRPr="00FC4CDB">
        <w:rPr>
          <w:rFonts w:ascii="Times New Roman" w:eastAsia="Calibri" w:hAnsi="Times New Roman"/>
          <w:b/>
          <w:bCs/>
          <w:color w:val="081C36"/>
          <w:spacing w:val="3"/>
          <w:sz w:val="28"/>
          <w:szCs w:val="28"/>
          <w:shd w:val="clear" w:color="auto" w:fill="FFFFFF"/>
        </w:rPr>
        <w:t xml:space="preserve"> 3</w:t>
      </w:r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: Thu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gom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quy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định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Đối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với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với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cơ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sở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mua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liệu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hoặc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chờ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các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đợt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gom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do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địa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phương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tổ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chức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2AC59258" w14:textId="77777777" w:rsidR="00FC4CDB" w:rsidRPr="00FC4CDB" w:rsidRDefault="00FC4CDB" w:rsidP="00FC4CDB">
      <w:pPr>
        <w:ind w:firstLine="720"/>
        <w:jc w:val="both"/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</w:pP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Phân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loại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chất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thải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rắn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sinh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hoạt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hành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động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nhỏ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nhưng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có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ý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nghĩa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lớn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đối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với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Mỗi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chúng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ta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cần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chung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tay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thực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hiện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để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giảm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thiểu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ô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nhiễm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bảo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tài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nguyên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nhiên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và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xây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dựng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môi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sống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xanh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sạch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đẹp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cho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thế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hệ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tương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lai</w:t>
      </w:r>
      <w:proofErr w:type="spellEnd"/>
      <w:r w:rsidRPr="00FC4CDB">
        <w:rPr>
          <w:rFonts w:ascii="Times New Roman" w:eastAsia="Calibri" w:hAnsi="Times New Roman"/>
          <w:color w:val="081C36"/>
          <w:spacing w:val="3"/>
          <w:sz w:val="28"/>
          <w:szCs w:val="28"/>
          <w:shd w:val="clear" w:color="auto" w:fill="FFFFFF"/>
        </w:rPr>
        <w:t>.</w:t>
      </w:r>
    </w:p>
    <w:p w14:paraId="186A2D44" w14:textId="12419E48" w:rsidR="00473821" w:rsidRDefault="00000000" w:rsidP="00702448">
      <w:pPr>
        <w:ind w:firstLine="720"/>
        <w:jc w:val="right"/>
        <w:rPr>
          <w:rFonts w:ascii="Times New Roman" w:eastAsia="Calibri" w:hAnsi="Times New Roman"/>
          <w:i/>
          <w:iCs/>
          <w:color w:val="081C36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/>
          <w:i/>
          <w:iCs/>
          <w:color w:val="081C36"/>
          <w:spacing w:val="3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eastAsia="Calibri" w:hAnsi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color w:val="081C36"/>
          <w:spacing w:val="3"/>
          <w:sz w:val="28"/>
          <w:szCs w:val="28"/>
          <w:shd w:val="clear" w:color="auto" w:fill="FFFFFF"/>
        </w:rPr>
        <w:t>giả</w:t>
      </w:r>
      <w:proofErr w:type="spellEnd"/>
      <w:r>
        <w:rPr>
          <w:rFonts w:ascii="Times New Roman" w:eastAsia="Calibri" w:hAnsi="Times New Roman"/>
          <w:i/>
          <w:iCs/>
          <w:color w:val="081C36"/>
          <w:spacing w:val="3"/>
          <w:sz w:val="28"/>
          <w:szCs w:val="28"/>
          <w:shd w:val="clear" w:color="auto" w:fill="FFFFFF"/>
        </w:rPr>
        <w:t xml:space="preserve"> Lê Ngọc Anh</w:t>
      </w:r>
    </w:p>
    <w:sectPr w:rsidR="0047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D665" w14:textId="77777777" w:rsidR="00DE05A9" w:rsidRDefault="00DE05A9">
      <w:pPr>
        <w:spacing w:line="240" w:lineRule="auto"/>
      </w:pPr>
      <w:r>
        <w:separator/>
      </w:r>
    </w:p>
  </w:endnote>
  <w:endnote w:type="continuationSeparator" w:id="0">
    <w:p w14:paraId="46D07C8B" w14:textId="77777777" w:rsidR="00DE05A9" w:rsidRDefault="00DE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6B5F" w14:textId="77777777" w:rsidR="00DE05A9" w:rsidRDefault="00DE05A9">
      <w:pPr>
        <w:spacing w:after="0"/>
      </w:pPr>
      <w:r>
        <w:separator/>
      </w:r>
    </w:p>
  </w:footnote>
  <w:footnote w:type="continuationSeparator" w:id="0">
    <w:p w14:paraId="68917AEE" w14:textId="77777777" w:rsidR="00DE05A9" w:rsidRDefault="00DE0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DF1"/>
    <w:multiLevelType w:val="multilevel"/>
    <w:tmpl w:val="9CF8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430B7"/>
    <w:multiLevelType w:val="multilevel"/>
    <w:tmpl w:val="2F3E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3537C"/>
    <w:multiLevelType w:val="multilevel"/>
    <w:tmpl w:val="E84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65F2F"/>
    <w:multiLevelType w:val="multilevel"/>
    <w:tmpl w:val="AA2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C433F"/>
    <w:multiLevelType w:val="multilevel"/>
    <w:tmpl w:val="1C1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F7D14"/>
    <w:multiLevelType w:val="multilevel"/>
    <w:tmpl w:val="6F6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83B48"/>
    <w:multiLevelType w:val="multilevel"/>
    <w:tmpl w:val="F07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621279">
    <w:abstractNumId w:val="1"/>
  </w:num>
  <w:num w:numId="2" w16cid:durableId="1412392297">
    <w:abstractNumId w:val="4"/>
  </w:num>
  <w:num w:numId="3" w16cid:durableId="13042000">
    <w:abstractNumId w:val="0"/>
  </w:num>
  <w:num w:numId="4" w16cid:durableId="329256298">
    <w:abstractNumId w:val="2"/>
  </w:num>
  <w:num w:numId="5" w16cid:durableId="1522207143">
    <w:abstractNumId w:val="3"/>
  </w:num>
  <w:num w:numId="6" w16cid:durableId="1008866417">
    <w:abstractNumId w:val="6"/>
  </w:num>
  <w:num w:numId="7" w16cid:durableId="1866285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47"/>
    <w:rsid w:val="00010F0E"/>
    <w:rsid w:val="00043A02"/>
    <w:rsid w:val="00053BA9"/>
    <w:rsid w:val="00054705"/>
    <w:rsid w:val="00056A11"/>
    <w:rsid w:val="00074D42"/>
    <w:rsid w:val="00091732"/>
    <w:rsid w:val="000E5F8C"/>
    <w:rsid w:val="000E6B26"/>
    <w:rsid w:val="000F3D0D"/>
    <w:rsid w:val="00102F99"/>
    <w:rsid w:val="001145E3"/>
    <w:rsid w:val="001169FF"/>
    <w:rsid w:val="001301A9"/>
    <w:rsid w:val="001400D0"/>
    <w:rsid w:val="00163EE3"/>
    <w:rsid w:val="00175133"/>
    <w:rsid w:val="001850EB"/>
    <w:rsid w:val="00192406"/>
    <w:rsid w:val="001C236C"/>
    <w:rsid w:val="001D6084"/>
    <w:rsid w:val="001F3271"/>
    <w:rsid w:val="00202A25"/>
    <w:rsid w:val="00225182"/>
    <w:rsid w:val="00227385"/>
    <w:rsid w:val="0024555F"/>
    <w:rsid w:val="00256B43"/>
    <w:rsid w:val="00261119"/>
    <w:rsid w:val="002638EE"/>
    <w:rsid w:val="00265394"/>
    <w:rsid w:val="0026741B"/>
    <w:rsid w:val="00272616"/>
    <w:rsid w:val="00273739"/>
    <w:rsid w:val="002819B4"/>
    <w:rsid w:val="002876D8"/>
    <w:rsid w:val="00297AF6"/>
    <w:rsid w:val="002C6BE3"/>
    <w:rsid w:val="002F7E13"/>
    <w:rsid w:val="0033222A"/>
    <w:rsid w:val="00354237"/>
    <w:rsid w:val="0038141C"/>
    <w:rsid w:val="00395956"/>
    <w:rsid w:val="003A0D76"/>
    <w:rsid w:val="003A2742"/>
    <w:rsid w:val="003C2FF7"/>
    <w:rsid w:val="003C46C9"/>
    <w:rsid w:val="003D3DE3"/>
    <w:rsid w:val="003D4485"/>
    <w:rsid w:val="004026AE"/>
    <w:rsid w:val="00452165"/>
    <w:rsid w:val="004605C6"/>
    <w:rsid w:val="004710FF"/>
    <w:rsid w:val="004727E3"/>
    <w:rsid w:val="00473821"/>
    <w:rsid w:val="004837E5"/>
    <w:rsid w:val="004A1ECF"/>
    <w:rsid w:val="004B39B5"/>
    <w:rsid w:val="004E464C"/>
    <w:rsid w:val="00500513"/>
    <w:rsid w:val="00517DCD"/>
    <w:rsid w:val="00521DA2"/>
    <w:rsid w:val="00536AC2"/>
    <w:rsid w:val="00544363"/>
    <w:rsid w:val="00565902"/>
    <w:rsid w:val="005709DD"/>
    <w:rsid w:val="0057488A"/>
    <w:rsid w:val="005A35C7"/>
    <w:rsid w:val="005B34BC"/>
    <w:rsid w:val="005B4DBF"/>
    <w:rsid w:val="005C1A89"/>
    <w:rsid w:val="005C1F81"/>
    <w:rsid w:val="005F1528"/>
    <w:rsid w:val="00626E14"/>
    <w:rsid w:val="00633D99"/>
    <w:rsid w:val="006513C8"/>
    <w:rsid w:val="006544D3"/>
    <w:rsid w:val="00656F2F"/>
    <w:rsid w:val="0068782F"/>
    <w:rsid w:val="00691D56"/>
    <w:rsid w:val="006B13F7"/>
    <w:rsid w:val="006D1CE7"/>
    <w:rsid w:val="006F7B0C"/>
    <w:rsid w:val="00702448"/>
    <w:rsid w:val="007134FC"/>
    <w:rsid w:val="00713FF0"/>
    <w:rsid w:val="00723421"/>
    <w:rsid w:val="0074048F"/>
    <w:rsid w:val="00742FB8"/>
    <w:rsid w:val="00771F3B"/>
    <w:rsid w:val="00786134"/>
    <w:rsid w:val="007873BA"/>
    <w:rsid w:val="007A5225"/>
    <w:rsid w:val="007A6D23"/>
    <w:rsid w:val="007D4025"/>
    <w:rsid w:val="007E1A1A"/>
    <w:rsid w:val="007E5A0C"/>
    <w:rsid w:val="008045C3"/>
    <w:rsid w:val="0081484A"/>
    <w:rsid w:val="00820B78"/>
    <w:rsid w:val="0083764B"/>
    <w:rsid w:val="00844208"/>
    <w:rsid w:val="008507E6"/>
    <w:rsid w:val="00875251"/>
    <w:rsid w:val="008968CE"/>
    <w:rsid w:val="008A6D5D"/>
    <w:rsid w:val="00900AC0"/>
    <w:rsid w:val="00907EF7"/>
    <w:rsid w:val="00921E6B"/>
    <w:rsid w:val="00932AE7"/>
    <w:rsid w:val="009646F5"/>
    <w:rsid w:val="00971B72"/>
    <w:rsid w:val="00975823"/>
    <w:rsid w:val="009812B7"/>
    <w:rsid w:val="00987E5F"/>
    <w:rsid w:val="00991BE3"/>
    <w:rsid w:val="009A1F8F"/>
    <w:rsid w:val="009A2100"/>
    <w:rsid w:val="009A4888"/>
    <w:rsid w:val="009B20D3"/>
    <w:rsid w:val="009E32FA"/>
    <w:rsid w:val="009F2E30"/>
    <w:rsid w:val="009F2FE7"/>
    <w:rsid w:val="009F7F54"/>
    <w:rsid w:val="00A030EF"/>
    <w:rsid w:val="00A26D69"/>
    <w:rsid w:val="00A30DD5"/>
    <w:rsid w:val="00A37F65"/>
    <w:rsid w:val="00A41232"/>
    <w:rsid w:val="00A53DDF"/>
    <w:rsid w:val="00A928E7"/>
    <w:rsid w:val="00AE6323"/>
    <w:rsid w:val="00B01D47"/>
    <w:rsid w:val="00B064AF"/>
    <w:rsid w:val="00B1414C"/>
    <w:rsid w:val="00B21B1E"/>
    <w:rsid w:val="00B446EC"/>
    <w:rsid w:val="00B6323C"/>
    <w:rsid w:val="00B63F9E"/>
    <w:rsid w:val="00B80D89"/>
    <w:rsid w:val="00BE0425"/>
    <w:rsid w:val="00BF0F5F"/>
    <w:rsid w:val="00C22C76"/>
    <w:rsid w:val="00C27B0A"/>
    <w:rsid w:val="00C321BD"/>
    <w:rsid w:val="00C40D21"/>
    <w:rsid w:val="00C43A5C"/>
    <w:rsid w:val="00C621E4"/>
    <w:rsid w:val="00C63277"/>
    <w:rsid w:val="00C70221"/>
    <w:rsid w:val="00C77DB1"/>
    <w:rsid w:val="00CA6C66"/>
    <w:rsid w:val="00CC5107"/>
    <w:rsid w:val="00CD1F0D"/>
    <w:rsid w:val="00CD33E7"/>
    <w:rsid w:val="00CD7FBE"/>
    <w:rsid w:val="00CF3386"/>
    <w:rsid w:val="00D26E70"/>
    <w:rsid w:val="00D37FF2"/>
    <w:rsid w:val="00D425F3"/>
    <w:rsid w:val="00D629B1"/>
    <w:rsid w:val="00D668A8"/>
    <w:rsid w:val="00D74686"/>
    <w:rsid w:val="00D77EE2"/>
    <w:rsid w:val="00DA6C1F"/>
    <w:rsid w:val="00DB3383"/>
    <w:rsid w:val="00DD4E28"/>
    <w:rsid w:val="00DE05A9"/>
    <w:rsid w:val="00DE538A"/>
    <w:rsid w:val="00DF137A"/>
    <w:rsid w:val="00DF1DF3"/>
    <w:rsid w:val="00E36217"/>
    <w:rsid w:val="00E51B4E"/>
    <w:rsid w:val="00E861CA"/>
    <w:rsid w:val="00E9496E"/>
    <w:rsid w:val="00E96A42"/>
    <w:rsid w:val="00EC612E"/>
    <w:rsid w:val="00EF196B"/>
    <w:rsid w:val="00EF1DB1"/>
    <w:rsid w:val="00F15620"/>
    <w:rsid w:val="00F16C5F"/>
    <w:rsid w:val="00F23A70"/>
    <w:rsid w:val="00F3674B"/>
    <w:rsid w:val="00F65990"/>
    <w:rsid w:val="00F71C49"/>
    <w:rsid w:val="00F754F8"/>
    <w:rsid w:val="00F80D5F"/>
    <w:rsid w:val="00F87307"/>
    <w:rsid w:val="00F9685B"/>
    <w:rsid w:val="00FA1589"/>
    <w:rsid w:val="00FB65D8"/>
    <w:rsid w:val="00FB76C7"/>
    <w:rsid w:val="00FC4CDB"/>
    <w:rsid w:val="00FC63AC"/>
    <w:rsid w:val="00FC659A"/>
    <w:rsid w:val="33D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77CA"/>
  <w15:docId w15:val="{96DF1986-0587-42A5-827E-A53F8FC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42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B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C7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B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C7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115</cp:revision>
  <dcterms:created xsi:type="dcterms:W3CDTF">2024-03-13T00:23:00Z</dcterms:created>
  <dcterms:modified xsi:type="dcterms:W3CDTF">2024-10-23T06:54:00Z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077FE68D21FD488C90E85E6A0A278029_12</vt:lpwstr>
  </property>
</Properties>
</file>